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787A" w:rsidRDefault="0099787A">
      <w:pPr>
        <w:widowControl/>
        <w:tabs>
          <w:tab w:val="center" w:pos="4680"/>
        </w:tabs>
        <w:spacing w:line="176" w:lineRule="auto"/>
        <w:rPr>
          <w:sz w:val="18"/>
          <w:szCs w:val="18"/>
        </w:rPr>
      </w:pPr>
      <w:r>
        <w:rPr>
          <w:sz w:val="18"/>
          <w:szCs w:val="18"/>
        </w:rPr>
        <w:tab/>
      </w:r>
      <w:r>
        <w:rPr>
          <w:b/>
          <w:bCs/>
          <w:sz w:val="29"/>
          <w:szCs w:val="29"/>
        </w:rPr>
        <w:t>GERMAN &amp; SLAVIC TRIBES</w:t>
      </w:r>
    </w:p>
    <w:p w:rsidR="0099787A" w:rsidRDefault="0099787A">
      <w:pPr>
        <w:widowControl/>
        <w:spacing w:line="177" w:lineRule="auto"/>
        <w:rPr>
          <w:sz w:val="18"/>
          <w:szCs w:val="18"/>
        </w:rPr>
      </w:pPr>
    </w:p>
    <w:p w:rsidR="0099787A" w:rsidRDefault="0099787A">
      <w:pPr>
        <w:widowControl/>
        <w:spacing w:line="180" w:lineRule="auto"/>
        <w:rPr>
          <w:sz w:val="18"/>
          <w:szCs w:val="18"/>
        </w:rPr>
      </w:pPr>
      <w:r>
        <w:rPr>
          <w:sz w:val="21"/>
          <w:szCs w:val="21"/>
        </w:rPr>
        <w:t>The area that made up the German Empire was originally established by Germanic and Slavic tribes, some identified as early as several hundred years B.C. With the establishment of tribes came the beginning of area cultures including languages, laws, &amp; naming practices, etc.  The following chart identifies the tribes that were found in each kingdom, province and duchy of the German empire.</w:t>
      </w:r>
    </w:p>
    <w:p w:rsidR="0099787A" w:rsidRDefault="0099787A">
      <w:pPr>
        <w:widowControl/>
        <w:spacing w:line="180" w:lineRule="auto"/>
        <w:rPr>
          <w:sz w:val="18"/>
          <w:szCs w:val="18"/>
        </w:rPr>
      </w:pPr>
    </w:p>
    <w:p w:rsidR="0099787A" w:rsidRDefault="0099787A">
      <w:pPr>
        <w:widowControl/>
        <w:spacing w:line="180" w:lineRule="auto"/>
        <w:rPr>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2610"/>
        <w:gridCol w:w="6750"/>
      </w:tblGrid>
      <w:tr w:rsidR="0099787A">
        <w:tblPrEx>
          <w:tblCellMar>
            <w:top w:w="0" w:type="dxa"/>
            <w:bottom w:w="0" w:type="dxa"/>
          </w:tblCellMar>
        </w:tblPrEx>
        <w:trPr>
          <w:jc w:val="center"/>
        </w:trPr>
        <w:tc>
          <w:tcPr>
            <w:tcW w:w="2610" w:type="dxa"/>
            <w:tcBorders>
              <w:top w:val="doub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GEOGRAPHICAL AREA</w:t>
            </w:r>
          </w:p>
        </w:tc>
        <w:tc>
          <w:tcPr>
            <w:tcW w:w="6750" w:type="dxa"/>
            <w:tcBorders>
              <w:top w:val="doub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5"/>
                <w:szCs w:val="15"/>
              </w:rPr>
            </w:pPr>
            <w:r>
              <w:rPr>
                <w:sz w:val="15"/>
                <w:szCs w:val="15"/>
              </w:rPr>
              <w:tab/>
              <w:t>GERMANIC &amp; SLAVIC TRIBES</w:t>
            </w:r>
          </w:p>
        </w:tc>
      </w:tr>
    </w:tbl>
    <w:p w:rsidR="0099787A" w:rsidRDefault="0099787A">
      <w:pPr>
        <w:rPr>
          <w:vanish/>
          <w:sz w:val="15"/>
          <w:szCs w:val="15"/>
        </w:rPr>
      </w:pPr>
    </w:p>
    <w:tbl>
      <w:tblPr>
        <w:tblW w:w="0" w:type="auto"/>
        <w:jc w:val="center"/>
        <w:tblLayout w:type="fixed"/>
        <w:tblCellMar>
          <w:left w:w="120" w:type="dxa"/>
          <w:right w:w="120" w:type="dxa"/>
        </w:tblCellMar>
        <w:tblLook w:val="0000" w:firstRow="0" w:lastRow="0" w:firstColumn="0" w:lastColumn="0" w:noHBand="0" w:noVBand="0"/>
      </w:tblPr>
      <w:tblGrid>
        <w:gridCol w:w="2610"/>
        <w:gridCol w:w="6750"/>
      </w:tblGrid>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5"/>
                <w:szCs w:val="15"/>
              </w:rPr>
            </w:pPr>
          </w:p>
          <w:p w:rsidR="0099787A" w:rsidRDefault="0099787A">
            <w:pPr>
              <w:widowControl/>
              <w:tabs>
                <w:tab w:val="center" w:pos="1185"/>
              </w:tabs>
              <w:spacing w:after="58" w:line="180" w:lineRule="auto"/>
              <w:rPr>
                <w:sz w:val="18"/>
                <w:szCs w:val="18"/>
              </w:rPr>
            </w:pPr>
            <w:r>
              <w:rPr>
                <w:sz w:val="18"/>
                <w:szCs w:val="18"/>
              </w:rPr>
              <w:tab/>
            </w:r>
            <w:r>
              <w:rPr>
                <w:sz w:val="15"/>
                <w:szCs w:val="15"/>
              </w:rPr>
              <w:t>BADEN</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8"/>
                <w:szCs w:val="18"/>
              </w:rPr>
            </w:pPr>
          </w:p>
          <w:p w:rsidR="0099787A" w:rsidRDefault="0099787A">
            <w:pPr>
              <w:widowControl/>
              <w:tabs>
                <w:tab w:val="center" w:pos="3255"/>
              </w:tabs>
              <w:spacing w:after="58" w:line="180" w:lineRule="auto"/>
              <w:rPr>
                <w:sz w:val="18"/>
                <w:szCs w:val="18"/>
              </w:rPr>
            </w:pPr>
            <w:r>
              <w:rPr>
                <w:sz w:val="18"/>
                <w:szCs w:val="18"/>
              </w:rPr>
              <w:tab/>
              <w:t>Alemannie, Franks</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BAYERN/PFALZ</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Hermunduri, Baiwaren</w:t>
            </w:r>
          </w:p>
        </w:tc>
      </w:tr>
      <w:tr w:rsidR="0099787A" w:rsidRPr="00DC3C42">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BRANDENBURG</w:t>
            </w:r>
          </w:p>
        </w:tc>
        <w:tc>
          <w:tcPr>
            <w:tcW w:w="6750" w:type="dxa"/>
            <w:tcBorders>
              <w:top w:val="single" w:sz="7" w:space="0" w:color="000000"/>
              <w:left w:val="double" w:sz="7" w:space="0" w:color="000000"/>
              <w:bottom w:val="single" w:sz="7" w:space="0" w:color="000000"/>
              <w:right w:val="double" w:sz="7" w:space="0" w:color="000000"/>
            </w:tcBorders>
          </w:tcPr>
          <w:p w:rsidR="0099787A" w:rsidRPr="00DC3C42" w:rsidRDefault="0099787A">
            <w:pPr>
              <w:spacing w:line="120" w:lineRule="exact"/>
              <w:rPr>
                <w:sz w:val="15"/>
                <w:szCs w:val="15"/>
                <w:lang w:val="de-DE"/>
              </w:rPr>
            </w:pPr>
          </w:p>
          <w:p w:rsidR="0099787A" w:rsidRPr="00DC3C42" w:rsidRDefault="0099787A">
            <w:pPr>
              <w:widowControl/>
              <w:tabs>
                <w:tab w:val="center" w:pos="3255"/>
              </w:tabs>
              <w:spacing w:after="58" w:line="180" w:lineRule="auto"/>
              <w:rPr>
                <w:sz w:val="18"/>
                <w:szCs w:val="18"/>
                <w:lang w:val="de-DE"/>
              </w:rPr>
            </w:pPr>
            <w:r w:rsidRPr="00DC3C42">
              <w:rPr>
                <w:sz w:val="18"/>
                <w:szCs w:val="18"/>
                <w:lang w:val="de-DE"/>
              </w:rPr>
              <w:tab/>
              <w:t>Burgender, Hevelier, Luitizen, Semnonen, Sweben, Wends, Wilzen, Lugier</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Pr="00DC3C42" w:rsidRDefault="0099787A">
            <w:pPr>
              <w:spacing w:line="120" w:lineRule="exact"/>
              <w:rPr>
                <w:sz w:val="18"/>
                <w:szCs w:val="18"/>
                <w:lang w:val="de-DE"/>
              </w:rPr>
            </w:pPr>
          </w:p>
          <w:p w:rsidR="0099787A" w:rsidRDefault="0099787A">
            <w:pPr>
              <w:widowControl/>
              <w:tabs>
                <w:tab w:val="center" w:pos="1185"/>
              </w:tabs>
              <w:spacing w:after="58" w:line="180" w:lineRule="auto"/>
              <w:rPr>
                <w:sz w:val="15"/>
                <w:szCs w:val="15"/>
              </w:rPr>
            </w:pPr>
            <w:r w:rsidRPr="00DC3C42">
              <w:rPr>
                <w:sz w:val="15"/>
                <w:szCs w:val="15"/>
                <w:lang w:val="de-DE"/>
              </w:rPr>
              <w:tab/>
            </w:r>
            <w:r>
              <w:rPr>
                <w:sz w:val="15"/>
                <w:szCs w:val="15"/>
              </w:rPr>
              <w:t>BRAUNSCHWEIG</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Langobarten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ELSASS-LOTHRINGEN</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Franks, Triboker, Nemeter</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HANNOVER (west)</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Friesen, Sachsen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HANNOVER (east)</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Chauci, Langobarten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HESSEN</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Chatten, Hermunduri</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HESSEN-NASSAU</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Chatten, Franken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MECKLENBURG (east)</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Sweben, Varini</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MECKLENBURG (west)</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Luitizen, Wilzen, Obedrites, Veleti</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OLDENBURG</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Chauci, Friesen, Sachsen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OSTPREUSSEN</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Prussen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POMMERN (east)</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Luitizen, Rugier, Sweben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POMMERN (west)</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Burgender, Lemovier, Pomoranen, Wilzen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POSEN</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Goten, Lugier</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RHEINLAND</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Franks, Friesen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SACHSEN (kingdom)</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Wends, Hermunduri, Franks</w:t>
            </w:r>
          </w:p>
        </w:tc>
      </w:tr>
      <w:tr w:rsidR="0099787A" w:rsidRPr="00DC3C42">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SACHSEN (Preussen)</w:t>
            </w:r>
          </w:p>
        </w:tc>
        <w:tc>
          <w:tcPr>
            <w:tcW w:w="6750" w:type="dxa"/>
            <w:tcBorders>
              <w:top w:val="single" w:sz="7" w:space="0" w:color="000000"/>
              <w:left w:val="double" w:sz="7" w:space="0" w:color="000000"/>
              <w:bottom w:val="single" w:sz="7" w:space="0" w:color="000000"/>
              <w:right w:val="double" w:sz="7" w:space="0" w:color="000000"/>
            </w:tcBorders>
          </w:tcPr>
          <w:p w:rsidR="0099787A" w:rsidRPr="00DC3C42" w:rsidRDefault="0099787A">
            <w:pPr>
              <w:spacing w:line="120" w:lineRule="exact"/>
              <w:rPr>
                <w:sz w:val="15"/>
                <w:szCs w:val="15"/>
                <w:lang w:val="de-DE"/>
              </w:rPr>
            </w:pPr>
          </w:p>
          <w:p w:rsidR="0099787A" w:rsidRPr="00DC3C42" w:rsidRDefault="0099787A">
            <w:pPr>
              <w:widowControl/>
              <w:tabs>
                <w:tab w:val="center" w:pos="3255"/>
              </w:tabs>
              <w:spacing w:after="58" w:line="180" w:lineRule="auto"/>
              <w:rPr>
                <w:sz w:val="18"/>
                <w:szCs w:val="18"/>
                <w:lang w:val="de-DE"/>
              </w:rPr>
            </w:pPr>
            <w:r w:rsidRPr="00DC3C42">
              <w:rPr>
                <w:sz w:val="18"/>
                <w:szCs w:val="18"/>
                <w:lang w:val="de-DE"/>
              </w:rPr>
              <w:tab/>
              <w:t>Luitizen, Semnonen, Sorben, Langobarten, Hermunduri, Thüringer, Franks, Wilzen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Pr="00DC3C42" w:rsidRDefault="0099787A">
            <w:pPr>
              <w:spacing w:line="120" w:lineRule="exact"/>
              <w:rPr>
                <w:sz w:val="18"/>
                <w:szCs w:val="18"/>
                <w:lang w:val="de-DE"/>
              </w:rPr>
            </w:pPr>
          </w:p>
          <w:p w:rsidR="0099787A" w:rsidRDefault="0099787A">
            <w:pPr>
              <w:widowControl/>
              <w:tabs>
                <w:tab w:val="center" w:pos="1185"/>
              </w:tabs>
              <w:spacing w:after="58" w:line="180" w:lineRule="auto"/>
              <w:rPr>
                <w:sz w:val="15"/>
                <w:szCs w:val="15"/>
              </w:rPr>
            </w:pPr>
            <w:r w:rsidRPr="00DC3C42">
              <w:rPr>
                <w:sz w:val="15"/>
                <w:szCs w:val="15"/>
                <w:lang w:val="de-DE"/>
              </w:rPr>
              <w:tab/>
            </w:r>
            <w:r>
              <w:rPr>
                <w:sz w:val="15"/>
                <w:szCs w:val="15"/>
              </w:rPr>
              <w:t>SCHLESIEN</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Silingen, Wandalen, Goten, Lugier</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SCHLESWIG-HOLSTEIN (east)</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Wends, Obodriten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SCHLESWIG-HOLSTEIN (west)</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Angeln, Sachsen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THÜRINGEN</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Hermunduri, Thüringer, Franks</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WESTFALEN</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Franks, Sachsen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5"/>
                <w:szCs w:val="15"/>
              </w:rPr>
            </w:pPr>
            <w:r>
              <w:rPr>
                <w:sz w:val="15"/>
                <w:szCs w:val="15"/>
              </w:rPr>
              <w:tab/>
              <w:t>WESTPREUSSEN</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5"/>
                <w:szCs w:val="15"/>
              </w:rPr>
            </w:pPr>
          </w:p>
          <w:p w:rsidR="0099787A" w:rsidRDefault="0099787A">
            <w:pPr>
              <w:widowControl/>
              <w:tabs>
                <w:tab w:val="center" w:pos="3255"/>
              </w:tabs>
              <w:spacing w:after="58" w:line="180" w:lineRule="auto"/>
              <w:rPr>
                <w:sz w:val="18"/>
                <w:szCs w:val="18"/>
              </w:rPr>
            </w:pPr>
            <w:r>
              <w:rPr>
                <w:sz w:val="18"/>
                <w:szCs w:val="18"/>
              </w:rPr>
              <w:tab/>
              <w:t>Goten, Prussen</w:t>
            </w:r>
          </w:p>
        </w:tc>
      </w:tr>
      <w:tr w:rsidR="0099787A">
        <w:tblPrEx>
          <w:tblCellMar>
            <w:top w:w="0" w:type="dxa"/>
            <w:bottom w:w="0" w:type="dxa"/>
          </w:tblCellMar>
        </w:tblPrEx>
        <w:trPr>
          <w:jc w:val="center"/>
        </w:trPr>
        <w:tc>
          <w:tcPr>
            <w:tcW w:w="2610" w:type="dxa"/>
            <w:tcBorders>
              <w:top w:val="single" w:sz="7" w:space="0" w:color="000000"/>
              <w:left w:val="double" w:sz="7" w:space="0" w:color="000000"/>
              <w:bottom w:val="single" w:sz="7" w:space="0" w:color="000000"/>
              <w:right w:val="single" w:sz="7" w:space="0" w:color="000000"/>
            </w:tcBorders>
          </w:tcPr>
          <w:p w:rsidR="0099787A" w:rsidRDefault="0099787A">
            <w:pPr>
              <w:spacing w:line="120" w:lineRule="exact"/>
              <w:rPr>
                <w:sz w:val="18"/>
                <w:szCs w:val="18"/>
              </w:rPr>
            </w:pPr>
          </w:p>
          <w:p w:rsidR="0099787A" w:rsidRDefault="0099787A">
            <w:pPr>
              <w:widowControl/>
              <w:tabs>
                <w:tab w:val="center" w:pos="1185"/>
              </w:tabs>
              <w:spacing w:after="58" w:line="180" w:lineRule="auto"/>
              <w:rPr>
                <w:sz w:val="11"/>
                <w:szCs w:val="11"/>
              </w:rPr>
            </w:pPr>
            <w:r>
              <w:rPr>
                <w:sz w:val="15"/>
                <w:szCs w:val="15"/>
              </w:rPr>
              <w:tab/>
              <w:t>WÜRTTEMBERG</w:t>
            </w:r>
          </w:p>
        </w:tc>
        <w:tc>
          <w:tcPr>
            <w:tcW w:w="6750" w:type="dxa"/>
            <w:tcBorders>
              <w:top w:val="single" w:sz="7" w:space="0" w:color="000000"/>
              <w:left w:val="double" w:sz="7" w:space="0" w:color="000000"/>
              <w:bottom w:val="single" w:sz="7" w:space="0" w:color="000000"/>
              <w:right w:val="double" w:sz="7" w:space="0" w:color="000000"/>
            </w:tcBorders>
          </w:tcPr>
          <w:p w:rsidR="0099787A" w:rsidRDefault="0099787A">
            <w:pPr>
              <w:spacing w:line="120" w:lineRule="exact"/>
              <w:rPr>
                <w:sz w:val="11"/>
                <w:szCs w:val="11"/>
              </w:rPr>
            </w:pPr>
          </w:p>
          <w:p w:rsidR="0099787A" w:rsidRDefault="0099787A">
            <w:pPr>
              <w:widowControl/>
              <w:tabs>
                <w:tab w:val="center" w:pos="3255"/>
              </w:tabs>
              <w:spacing w:after="58" w:line="180" w:lineRule="auto"/>
              <w:rPr>
                <w:sz w:val="18"/>
                <w:szCs w:val="18"/>
              </w:rPr>
            </w:pPr>
            <w:r>
              <w:rPr>
                <w:sz w:val="18"/>
                <w:szCs w:val="18"/>
              </w:rPr>
              <w:tab/>
              <w:t>Alemannie, Suebi, Franks</w:t>
            </w:r>
          </w:p>
        </w:tc>
      </w:tr>
    </w:tbl>
    <w:p w:rsidR="0099787A" w:rsidRDefault="0099787A">
      <w:pPr>
        <w:widowControl/>
        <w:spacing w:line="180" w:lineRule="auto"/>
        <w:rPr>
          <w:sz w:val="18"/>
          <w:szCs w:val="18"/>
        </w:rPr>
      </w:pPr>
    </w:p>
    <w:p w:rsidR="00DC3C42" w:rsidRDefault="00DC3C42">
      <w:pPr>
        <w:widowControl/>
        <w:spacing w:line="180" w:lineRule="auto"/>
        <w:rPr>
          <w:sz w:val="18"/>
          <w:szCs w:val="18"/>
        </w:rPr>
      </w:pPr>
    </w:p>
    <w:p w:rsidR="00DC3C42" w:rsidRDefault="00DC3C42">
      <w:pPr>
        <w:widowControl/>
        <w:spacing w:line="180" w:lineRule="auto"/>
        <w:rPr>
          <w:sz w:val="18"/>
          <w:szCs w:val="18"/>
        </w:rPr>
      </w:pPr>
    </w:p>
    <w:p w:rsidR="00DC3C42" w:rsidRDefault="00DC3C42" w:rsidP="00DC3C42">
      <w:pPr>
        <w:widowControl/>
        <w:tabs>
          <w:tab w:val="center" w:pos="4680"/>
        </w:tabs>
      </w:pPr>
      <w:r>
        <w:rPr>
          <w:sz w:val="18"/>
          <w:szCs w:val="18"/>
        </w:rPr>
        <w:br w:type="page"/>
      </w:r>
      <w:r>
        <w:tab/>
      </w:r>
      <w:r>
        <w:rPr>
          <w:b/>
          <w:bCs/>
          <w:u w:val="double"/>
        </w:rPr>
        <w:t>INTRODUCTION</w:t>
      </w:r>
      <w:r>
        <w:rPr>
          <w:b/>
          <w:bCs/>
        </w:rPr>
        <w:t xml:space="preserve"> </w:t>
      </w:r>
      <w:r>
        <w:rPr>
          <w:b/>
          <w:bCs/>
          <w:u w:val="double"/>
        </w:rPr>
        <w:t>OF</w:t>
      </w:r>
      <w:r>
        <w:rPr>
          <w:b/>
          <w:bCs/>
        </w:rPr>
        <w:t xml:space="preserve"> </w:t>
      </w:r>
      <w:r>
        <w:rPr>
          <w:b/>
          <w:bCs/>
          <w:u w:val="double"/>
        </w:rPr>
        <w:t>CHRISTIANITY</w:t>
      </w:r>
    </w:p>
    <w:p w:rsidR="00DC3C42" w:rsidRDefault="00DC3C42" w:rsidP="00DC3C42">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pPr>
    </w:p>
    <w:p w:rsidR="00DC3C42" w:rsidRDefault="00DC3C42" w:rsidP="00DC3C42">
      <w:pPr>
        <w:widowControl/>
        <w:tabs>
          <w:tab w:val="center" w:pos="4680"/>
          <w:tab w:val="left" w:pos="5040"/>
          <w:tab w:val="left" w:pos="5760"/>
          <w:tab w:val="left" w:pos="6480"/>
          <w:tab w:val="left" w:pos="7200"/>
          <w:tab w:val="left" w:pos="7920"/>
          <w:tab w:val="left" w:pos="8640"/>
          <w:tab w:val="left" w:pos="9360"/>
        </w:tabs>
      </w:pPr>
      <w:r>
        <w:tab/>
      </w:r>
      <w:r>
        <w:rPr>
          <w:sz w:val="20"/>
          <w:szCs w:val="20"/>
        </w:rPr>
        <w:t>Larry O. Jensen</w:t>
      </w:r>
    </w:p>
    <w:p w:rsidR="00DC3C42" w:rsidRDefault="00DC3C42" w:rsidP="00DC3C42">
      <w:pPr>
        <w:widowControl/>
        <w:tabs>
          <w:tab w:val="center" w:pos="4680"/>
          <w:tab w:val="left" w:pos="5040"/>
          <w:tab w:val="left" w:pos="5760"/>
          <w:tab w:val="left" w:pos="6480"/>
          <w:tab w:val="left" w:pos="7200"/>
          <w:tab w:val="left" w:pos="7920"/>
          <w:tab w:val="left" w:pos="8640"/>
          <w:tab w:val="left" w:pos="9360"/>
        </w:tabs>
      </w:pPr>
      <w:r>
        <w:tab/>
      </w:r>
      <w:r>
        <w:rPr>
          <w:sz w:val="18"/>
          <w:szCs w:val="18"/>
        </w:rPr>
        <w:t>P. O. Box 441, Pleasant Grove, UT 84062</w:t>
      </w:r>
    </w:p>
    <w:p w:rsidR="00DC3C42" w:rsidRDefault="00DC3C42" w:rsidP="00DC3C42">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CG Times"/>
        </w:rPr>
      </w:pPr>
    </w:p>
    <w:tbl>
      <w:tblPr>
        <w:tblW w:w="0" w:type="auto"/>
        <w:tblInd w:w="840" w:type="dxa"/>
        <w:tblLayout w:type="fixed"/>
        <w:tblCellMar>
          <w:left w:w="120" w:type="dxa"/>
          <w:right w:w="120" w:type="dxa"/>
        </w:tblCellMar>
        <w:tblLook w:val="0000" w:firstRow="0" w:lastRow="0" w:firstColumn="0" w:lastColumn="0" w:noHBand="0" w:noVBand="0"/>
      </w:tblPr>
      <w:tblGrid>
        <w:gridCol w:w="3060"/>
        <w:gridCol w:w="4860"/>
      </w:tblGrid>
      <w:tr w:rsidR="00DC3C42">
        <w:tblPrEx>
          <w:tblCellMar>
            <w:top w:w="0" w:type="dxa"/>
            <w:bottom w:w="0" w:type="dxa"/>
          </w:tblCellMar>
        </w:tblPrEx>
        <w:tc>
          <w:tcPr>
            <w:tcW w:w="3060" w:type="dxa"/>
            <w:tcBorders>
              <w:top w:val="doub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b/>
                <w:bCs/>
              </w:rPr>
              <w:t>AREA OF GERMANY</w:t>
            </w:r>
          </w:p>
        </w:tc>
        <w:tc>
          <w:tcPr>
            <w:tcW w:w="4860" w:type="dxa"/>
            <w:tcBorders>
              <w:top w:val="double" w:sz="7" w:space="0" w:color="000000"/>
              <w:left w:val="doub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r>
            <w:r>
              <w:rPr>
                <w:rFonts w:cs="CG Times"/>
                <w:b/>
                <w:bCs/>
              </w:rPr>
              <w:t>ESTABLISHMENT OF CHRISTIANITY</w:t>
            </w:r>
          </w:p>
        </w:tc>
      </w:tr>
    </w:tbl>
    <w:p w:rsidR="00DC3C42" w:rsidRDefault="00DC3C42" w:rsidP="00DC3C42">
      <w:pPr>
        <w:rPr>
          <w:rFonts w:cs="CG Times"/>
          <w:vanish/>
        </w:rPr>
      </w:pPr>
    </w:p>
    <w:tbl>
      <w:tblPr>
        <w:tblW w:w="0" w:type="auto"/>
        <w:tblInd w:w="840" w:type="dxa"/>
        <w:tblLayout w:type="fixed"/>
        <w:tblCellMar>
          <w:left w:w="120" w:type="dxa"/>
          <w:right w:w="120" w:type="dxa"/>
        </w:tblCellMar>
        <w:tblLook w:val="0000" w:firstRow="0" w:lastRow="0" w:firstColumn="0" w:lastColumn="0" w:noHBand="0" w:noVBand="0"/>
      </w:tblPr>
      <w:tblGrid>
        <w:gridCol w:w="3060"/>
        <w:gridCol w:w="4860"/>
      </w:tblGrid>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BADEN</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8</w:t>
            </w:r>
            <w:r>
              <w:rPr>
                <w:rFonts w:cs="CG Times"/>
                <w:vertAlign w:val="superscript"/>
              </w:rPr>
              <w:t>TH</w:t>
            </w:r>
            <w:r>
              <w:rPr>
                <w:rFonts w:cs="CG Times"/>
              </w:rPr>
              <w:t xml:space="preserve"> Century</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BAYERN / PFALZ</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8th Century</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BRANDENBURG</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10</w:t>
            </w:r>
            <w:r>
              <w:rPr>
                <w:rFonts w:cs="CG Times"/>
                <w:vertAlign w:val="superscript"/>
              </w:rPr>
              <w:t>th</w:t>
            </w:r>
            <w:r>
              <w:rPr>
                <w:rFonts w:cs="CG Times"/>
              </w:rPr>
              <w:t xml:space="preserve"> - 11</w:t>
            </w:r>
            <w:r>
              <w:rPr>
                <w:rFonts w:cs="CG Times"/>
                <w:vertAlign w:val="superscript"/>
              </w:rPr>
              <w:t>th</w:t>
            </w:r>
            <w:r>
              <w:rPr>
                <w:rFonts w:cs="CG Times"/>
              </w:rPr>
              <w:t xml:space="preserve"> Centuries</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BRAUNSCHWEIG</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8</w:t>
            </w:r>
            <w:r>
              <w:rPr>
                <w:rFonts w:cs="CG Times"/>
                <w:vertAlign w:val="superscript"/>
              </w:rPr>
              <w:t>th</w:t>
            </w:r>
            <w:r>
              <w:rPr>
                <w:rFonts w:cs="CG Times"/>
              </w:rPr>
              <w:t xml:space="preserve"> - 9</w:t>
            </w:r>
            <w:r>
              <w:rPr>
                <w:rFonts w:cs="CG Times"/>
                <w:vertAlign w:val="superscript"/>
              </w:rPr>
              <w:t>th</w:t>
            </w:r>
            <w:r>
              <w:rPr>
                <w:rFonts w:cs="CG Times"/>
              </w:rPr>
              <w:t xml:space="preserve"> centuries</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ELSASS-LOTHRINGEN</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7</w:t>
            </w:r>
            <w:r>
              <w:rPr>
                <w:rFonts w:cs="CG Times"/>
                <w:vertAlign w:val="superscript"/>
              </w:rPr>
              <w:t>TH</w:t>
            </w:r>
            <w:r>
              <w:rPr>
                <w:rFonts w:cs="CG Times"/>
              </w:rPr>
              <w:t xml:space="preserve"> century</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HANNOVER</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8</w:t>
            </w:r>
            <w:r>
              <w:rPr>
                <w:rFonts w:cs="CG Times"/>
                <w:vertAlign w:val="superscript"/>
              </w:rPr>
              <w:t>th</w:t>
            </w:r>
            <w:r>
              <w:rPr>
                <w:rFonts w:cs="CG Times"/>
              </w:rPr>
              <w:t xml:space="preserve"> - 9</w:t>
            </w:r>
            <w:r>
              <w:rPr>
                <w:rFonts w:cs="CG Times"/>
                <w:vertAlign w:val="superscript"/>
              </w:rPr>
              <w:t>th</w:t>
            </w:r>
            <w:r>
              <w:rPr>
                <w:rFonts w:cs="CG Times"/>
              </w:rPr>
              <w:t xml:space="preserve"> centuries</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HESSEN</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7</w:t>
            </w:r>
            <w:r>
              <w:rPr>
                <w:rFonts w:cs="CG Times"/>
                <w:vertAlign w:val="superscript"/>
              </w:rPr>
              <w:t>th</w:t>
            </w:r>
            <w:r>
              <w:rPr>
                <w:rFonts w:cs="CG Times"/>
              </w:rPr>
              <w:t xml:space="preserve"> century</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HESSEN-NASSAU</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7</w:t>
            </w:r>
            <w:r>
              <w:rPr>
                <w:rFonts w:cs="CG Times"/>
                <w:vertAlign w:val="superscript"/>
              </w:rPr>
              <w:t>th</w:t>
            </w:r>
            <w:r>
              <w:rPr>
                <w:rFonts w:cs="CG Times"/>
              </w:rPr>
              <w:t xml:space="preserve"> century</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MECKLENBURG</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10 century</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OLDENBURG</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8</w:t>
            </w:r>
            <w:r>
              <w:rPr>
                <w:rFonts w:cs="CG Times"/>
                <w:vertAlign w:val="superscript"/>
              </w:rPr>
              <w:t>th</w:t>
            </w:r>
            <w:r>
              <w:rPr>
                <w:rFonts w:cs="CG Times"/>
              </w:rPr>
              <w:t xml:space="preserve"> - 9</w:t>
            </w:r>
            <w:r>
              <w:rPr>
                <w:rFonts w:cs="CG Times"/>
                <w:vertAlign w:val="superscript"/>
              </w:rPr>
              <w:t>th</w:t>
            </w:r>
            <w:r>
              <w:rPr>
                <w:rFonts w:cs="CG Times"/>
              </w:rPr>
              <w:t xml:space="preserve"> centuries</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OSTPREUSSEN</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10</w:t>
            </w:r>
            <w:r>
              <w:rPr>
                <w:rFonts w:cs="CG Times"/>
                <w:vertAlign w:val="superscript"/>
              </w:rPr>
              <w:t>th</w:t>
            </w:r>
            <w:r>
              <w:rPr>
                <w:rFonts w:cs="CG Times"/>
              </w:rPr>
              <w:t xml:space="preserve"> - 11</w:t>
            </w:r>
            <w:r>
              <w:rPr>
                <w:rFonts w:cs="CG Times"/>
                <w:vertAlign w:val="superscript"/>
              </w:rPr>
              <w:t>th</w:t>
            </w:r>
            <w:r>
              <w:rPr>
                <w:rFonts w:cs="CG Times"/>
              </w:rPr>
              <w:t xml:space="preserve"> centuries</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POMMERN</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10</w:t>
            </w:r>
            <w:r>
              <w:rPr>
                <w:rFonts w:cs="CG Times"/>
                <w:vertAlign w:val="superscript"/>
              </w:rPr>
              <w:t>th</w:t>
            </w:r>
            <w:r>
              <w:rPr>
                <w:rFonts w:cs="CG Times"/>
              </w:rPr>
              <w:t xml:space="preserve"> - 11</w:t>
            </w:r>
            <w:r>
              <w:rPr>
                <w:rFonts w:cs="CG Times"/>
                <w:vertAlign w:val="superscript"/>
              </w:rPr>
              <w:t>th</w:t>
            </w:r>
            <w:r>
              <w:rPr>
                <w:rFonts w:cs="CG Times"/>
              </w:rPr>
              <w:t xml:space="preserve"> centuries</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POSEN</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10</w:t>
            </w:r>
            <w:r>
              <w:rPr>
                <w:rFonts w:cs="CG Times"/>
                <w:vertAlign w:val="superscript"/>
              </w:rPr>
              <w:t>th</w:t>
            </w:r>
            <w:r>
              <w:rPr>
                <w:rFonts w:cs="CG Times"/>
              </w:rPr>
              <w:t xml:space="preserve"> - 11</w:t>
            </w:r>
            <w:r>
              <w:rPr>
                <w:rFonts w:cs="CG Times"/>
                <w:vertAlign w:val="superscript"/>
              </w:rPr>
              <w:t>th</w:t>
            </w:r>
            <w:r>
              <w:rPr>
                <w:rFonts w:cs="CG Times"/>
              </w:rPr>
              <w:t xml:space="preserve"> centuries</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RHEINLAND</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8</w:t>
            </w:r>
            <w:r>
              <w:rPr>
                <w:rFonts w:cs="CG Times"/>
                <w:vertAlign w:val="superscript"/>
              </w:rPr>
              <w:t>th</w:t>
            </w:r>
            <w:r>
              <w:rPr>
                <w:rFonts w:cs="CG Times"/>
              </w:rPr>
              <w:t xml:space="preserve"> century</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SACHSEN (Preussen)</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10</w:t>
            </w:r>
            <w:r>
              <w:rPr>
                <w:rFonts w:cs="CG Times"/>
                <w:vertAlign w:val="superscript"/>
              </w:rPr>
              <w:t>th</w:t>
            </w:r>
            <w:r>
              <w:rPr>
                <w:rFonts w:cs="CG Times"/>
              </w:rPr>
              <w:t xml:space="preserve"> - 11</w:t>
            </w:r>
            <w:r>
              <w:rPr>
                <w:rFonts w:cs="CG Times"/>
                <w:vertAlign w:val="superscript"/>
              </w:rPr>
              <w:t>th</w:t>
            </w:r>
            <w:r>
              <w:rPr>
                <w:rFonts w:cs="CG Times"/>
              </w:rPr>
              <w:t xml:space="preserve"> centuries</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SACHSEN (kingdom)</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10</w:t>
            </w:r>
            <w:r>
              <w:rPr>
                <w:rFonts w:cs="CG Times"/>
                <w:vertAlign w:val="superscript"/>
              </w:rPr>
              <w:t>th</w:t>
            </w:r>
            <w:r>
              <w:rPr>
                <w:rFonts w:cs="CG Times"/>
              </w:rPr>
              <w:t xml:space="preserve"> - 11</w:t>
            </w:r>
            <w:r>
              <w:rPr>
                <w:rFonts w:cs="CG Times"/>
                <w:vertAlign w:val="superscript"/>
              </w:rPr>
              <w:t>th</w:t>
            </w:r>
            <w:r>
              <w:rPr>
                <w:rFonts w:cs="CG Times"/>
              </w:rPr>
              <w:t xml:space="preserve"> centuries</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SCHLESIEN</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10</w:t>
            </w:r>
            <w:r>
              <w:rPr>
                <w:rFonts w:cs="CG Times"/>
                <w:vertAlign w:val="superscript"/>
              </w:rPr>
              <w:t>th</w:t>
            </w:r>
            <w:r>
              <w:rPr>
                <w:rFonts w:cs="CG Times"/>
              </w:rPr>
              <w:t xml:space="preserve"> - 11</w:t>
            </w:r>
            <w:r>
              <w:rPr>
                <w:rFonts w:cs="CG Times"/>
                <w:vertAlign w:val="superscript"/>
              </w:rPr>
              <w:t>th</w:t>
            </w:r>
            <w:r>
              <w:rPr>
                <w:rFonts w:cs="CG Times"/>
              </w:rPr>
              <w:t xml:space="preserve"> centuries</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SCHLESWIG-HOLSTEIN</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8</w:t>
            </w:r>
            <w:r>
              <w:rPr>
                <w:rFonts w:cs="CG Times"/>
                <w:vertAlign w:val="superscript"/>
              </w:rPr>
              <w:t>TH</w:t>
            </w:r>
            <w:r>
              <w:rPr>
                <w:rFonts w:cs="CG Times"/>
              </w:rPr>
              <w:t xml:space="preserve"> - 9</w:t>
            </w:r>
            <w:r>
              <w:rPr>
                <w:rFonts w:cs="CG Times"/>
                <w:vertAlign w:val="superscript"/>
              </w:rPr>
              <w:t>TH</w:t>
            </w:r>
            <w:r>
              <w:rPr>
                <w:rFonts w:cs="CG Times"/>
              </w:rPr>
              <w:t xml:space="preserve"> centuries</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THÜRINGEN</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9</w:t>
            </w:r>
            <w:r>
              <w:rPr>
                <w:rFonts w:cs="CG Times"/>
                <w:vertAlign w:val="superscript"/>
              </w:rPr>
              <w:t>th</w:t>
            </w:r>
            <w:r>
              <w:rPr>
                <w:rFonts w:cs="CG Times"/>
              </w:rPr>
              <w:t xml:space="preserve"> - 10</w:t>
            </w:r>
            <w:r>
              <w:rPr>
                <w:rFonts w:cs="CG Times"/>
                <w:vertAlign w:val="superscript"/>
              </w:rPr>
              <w:t>th</w:t>
            </w:r>
            <w:r>
              <w:rPr>
                <w:rFonts w:cs="CG Times"/>
              </w:rPr>
              <w:t xml:space="preserve"> centuries</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WESTFALEN</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8</w:t>
            </w:r>
            <w:r>
              <w:rPr>
                <w:rFonts w:cs="CG Times"/>
                <w:vertAlign w:val="superscript"/>
              </w:rPr>
              <w:t>th</w:t>
            </w:r>
            <w:r>
              <w:rPr>
                <w:rFonts w:cs="CG Times"/>
              </w:rPr>
              <w:t xml:space="preserve"> - 9</w:t>
            </w:r>
            <w:r>
              <w:rPr>
                <w:rFonts w:cs="CG Times"/>
                <w:vertAlign w:val="superscript"/>
              </w:rPr>
              <w:t>th</w:t>
            </w:r>
            <w:r>
              <w:rPr>
                <w:rFonts w:cs="CG Times"/>
              </w:rPr>
              <w:t xml:space="preserve"> centuries</w:t>
            </w:r>
          </w:p>
        </w:tc>
      </w:tr>
      <w:tr w:rsidR="00DC3C42">
        <w:tblPrEx>
          <w:tblCellMar>
            <w:top w:w="0" w:type="dxa"/>
            <w:bottom w:w="0" w:type="dxa"/>
          </w:tblCellMar>
        </w:tblPrEx>
        <w:tc>
          <w:tcPr>
            <w:tcW w:w="3060" w:type="dxa"/>
            <w:tcBorders>
              <w:top w:val="single" w:sz="7" w:space="0" w:color="000000"/>
              <w:left w:val="double" w:sz="7" w:space="0" w:color="000000"/>
              <w:bottom w:val="sing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WESTPREUSSEN</w:t>
            </w:r>
          </w:p>
        </w:tc>
        <w:tc>
          <w:tcPr>
            <w:tcW w:w="48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13</w:t>
            </w:r>
            <w:r>
              <w:rPr>
                <w:rFonts w:cs="CG Times"/>
                <w:vertAlign w:val="superscript"/>
              </w:rPr>
              <w:t>th</w:t>
            </w:r>
            <w:r>
              <w:rPr>
                <w:rFonts w:cs="CG Times"/>
              </w:rPr>
              <w:t xml:space="preserve"> century</w:t>
            </w:r>
          </w:p>
        </w:tc>
      </w:tr>
      <w:tr w:rsidR="00DC3C42">
        <w:tblPrEx>
          <w:tblCellMar>
            <w:top w:w="0" w:type="dxa"/>
            <w:bottom w:w="0" w:type="dxa"/>
          </w:tblCellMar>
        </w:tblPrEx>
        <w:tc>
          <w:tcPr>
            <w:tcW w:w="3060" w:type="dxa"/>
            <w:tcBorders>
              <w:top w:val="single" w:sz="7" w:space="0" w:color="000000"/>
              <w:left w:val="double" w:sz="7" w:space="0" w:color="000000"/>
              <w:bottom w:val="double" w:sz="7" w:space="0" w:color="000000"/>
              <w:right w:val="single" w:sz="7" w:space="0" w:color="000000"/>
            </w:tcBorders>
          </w:tcPr>
          <w:p w:rsidR="00DC3C42" w:rsidRDefault="00DC3C42" w:rsidP="002D75F9">
            <w:pPr>
              <w:spacing w:line="120" w:lineRule="exact"/>
              <w:rPr>
                <w:rFonts w:cs="CG Times"/>
              </w:rPr>
            </w:pPr>
          </w:p>
          <w:p w:rsidR="00DC3C42" w:rsidRDefault="00DC3C42" w:rsidP="002D75F9">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WÜRTTEMBERG</w:t>
            </w:r>
          </w:p>
        </w:tc>
        <w:tc>
          <w:tcPr>
            <w:tcW w:w="4860" w:type="dxa"/>
            <w:tcBorders>
              <w:top w:val="single" w:sz="7" w:space="0" w:color="000000"/>
              <w:left w:val="single" w:sz="7" w:space="0" w:color="000000"/>
              <w:bottom w:val="double" w:sz="7" w:space="0" w:color="000000"/>
              <w:right w:val="double" w:sz="7" w:space="0" w:color="000000"/>
            </w:tcBorders>
          </w:tcPr>
          <w:p w:rsidR="00DC3C42" w:rsidRDefault="00DC3C42" w:rsidP="002D75F9">
            <w:pPr>
              <w:spacing w:line="120" w:lineRule="exact"/>
              <w:rPr>
                <w:rFonts w:cs="CG Times"/>
              </w:rPr>
            </w:pPr>
          </w:p>
          <w:p w:rsidR="00DC3C42" w:rsidRDefault="00DC3C42" w:rsidP="002D75F9">
            <w:pPr>
              <w:widowControl/>
              <w:tabs>
                <w:tab w:val="center" w:pos="2310"/>
                <w:tab w:val="left" w:pos="2880"/>
                <w:tab w:val="left" w:pos="3600"/>
                <w:tab w:val="left" w:pos="4320"/>
                <w:tab w:val="left" w:pos="5040"/>
                <w:tab w:val="left" w:pos="5760"/>
                <w:tab w:val="left" w:pos="6480"/>
                <w:tab w:val="left" w:pos="7200"/>
                <w:tab w:val="left" w:pos="7920"/>
                <w:tab w:val="left" w:pos="8640"/>
                <w:tab w:val="left" w:pos="9360"/>
              </w:tabs>
              <w:spacing w:after="58" w:line="215" w:lineRule="auto"/>
              <w:rPr>
                <w:rFonts w:cs="CG Times"/>
              </w:rPr>
            </w:pPr>
            <w:r>
              <w:rPr>
                <w:rFonts w:cs="CG Times"/>
              </w:rPr>
              <w:tab/>
              <w:t>7</w:t>
            </w:r>
            <w:r>
              <w:rPr>
                <w:rFonts w:cs="CG Times"/>
                <w:vertAlign w:val="superscript"/>
              </w:rPr>
              <w:t>th</w:t>
            </w:r>
            <w:r>
              <w:rPr>
                <w:rFonts w:cs="CG Times"/>
              </w:rPr>
              <w:t xml:space="preserve"> century</w:t>
            </w:r>
          </w:p>
        </w:tc>
      </w:tr>
    </w:tbl>
    <w:p w:rsidR="00DC3C42" w:rsidRDefault="00DC3C42" w:rsidP="00DC3C42">
      <w:pPr>
        <w:widowContro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CG Times"/>
        </w:rPr>
      </w:pPr>
    </w:p>
    <w:p w:rsidR="00DC3C42" w:rsidRDefault="00DC3C42" w:rsidP="00DC3C42">
      <w:pPr>
        <w:widowControl/>
        <w:tabs>
          <w:tab w:val="center" w:pos="4680"/>
        </w:tabs>
      </w:pPr>
      <w:r>
        <w:rPr>
          <w:sz w:val="18"/>
          <w:szCs w:val="18"/>
        </w:rPr>
        <w:br w:type="page"/>
      </w:r>
      <w:r>
        <w:tab/>
      </w:r>
      <w:r>
        <w:rPr>
          <w:b/>
          <w:bCs/>
        </w:rPr>
        <w:t>PERCENT OF DESTRUCTION DUE TO THE 30 YEARS</w:t>
      </w:r>
      <w:r>
        <w:rPr>
          <w:b/>
          <w:bCs/>
        </w:rPr>
        <w:sym w:font="WP TypographicSymbols" w:char="003D"/>
      </w:r>
      <w:r>
        <w:rPr>
          <w:b/>
          <w:bCs/>
        </w:rPr>
        <w:t xml:space="preserve"> WAR</w:t>
      </w:r>
    </w:p>
    <w:p w:rsidR="00DC3C42" w:rsidRDefault="00DC3C42" w:rsidP="00DC3C42">
      <w:pPr>
        <w:widowControl/>
      </w:pPr>
    </w:p>
    <w:p w:rsidR="00DC3C42" w:rsidRDefault="00DC3C42" w:rsidP="00DC3C42">
      <w:pPr>
        <w:widowControl/>
        <w:spacing w:line="191" w:lineRule="auto"/>
      </w:pPr>
      <w:r>
        <w:t>The Thirty Years</w:t>
      </w:r>
      <w:r>
        <w:sym w:font="WP TypographicSymbols" w:char="003D"/>
      </w:r>
      <w:r>
        <w:t xml:space="preserve"> War affected almost every area of the German Empire either directly or indirectly.  Other countries were involved but the battleground itself was in Germany.  The following gives the percent of destruction and loss of life and records for every German kingdom, province, and duchy.</w:t>
      </w:r>
    </w:p>
    <w:p w:rsidR="00DC3C42" w:rsidRDefault="00DC3C42" w:rsidP="00DC3C42">
      <w:pPr>
        <w:widowControl/>
        <w:tabs>
          <w:tab w:val="left" w:pos="-1080"/>
          <w:tab w:val="left" w:pos="-720"/>
          <w:tab w:val="left" w:pos="0"/>
          <w:tab w:val="left" w:pos="720"/>
          <w:tab w:val="left" w:pos="5400"/>
          <w:tab w:val="left" w:pos="5760"/>
          <w:tab w:val="left" w:pos="6480"/>
          <w:tab w:val="left" w:pos="7200"/>
          <w:tab w:val="left" w:pos="7920"/>
          <w:tab w:val="left" w:pos="8640"/>
          <w:tab w:val="left" w:pos="9360"/>
        </w:tabs>
        <w:spacing w:line="287" w:lineRule="auto"/>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DC3C42" w:rsidRPr="00DC3C42">
        <w:tblPrEx>
          <w:tblCellMar>
            <w:top w:w="0" w:type="dxa"/>
            <w:bottom w:w="0" w:type="dxa"/>
          </w:tblCellMar>
        </w:tblPrEx>
        <w:trPr>
          <w:jc w:val="center"/>
        </w:trPr>
        <w:tc>
          <w:tcPr>
            <w:tcW w:w="9360" w:type="dxa"/>
            <w:tcBorders>
              <w:top w:val="double" w:sz="7" w:space="0" w:color="000000"/>
              <w:left w:val="double" w:sz="7" w:space="0" w:color="000000"/>
              <w:bottom w:val="double" w:sz="7" w:space="0" w:color="000000"/>
              <w:right w:val="double" w:sz="7" w:space="0" w:color="000000"/>
            </w:tcBorders>
          </w:tcPr>
          <w:p w:rsidR="00DC3C42" w:rsidRDefault="00DC3C42" w:rsidP="002D75F9">
            <w:pPr>
              <w:spacing w:line="120" w:lineRule="exact"/>
            </w:pPr>
          </w:p>
          <w:p w:rsidR="00DC3C42" w:rsidRDefault="00DC3C42" w:rsidP="002D75F9">
            <w:pPr>
              <w:widowControl/>
              <w:tabs>
                <w:tab w:val="center" w:pos="4560"/>
                <w:tab w:val="left" w:pos="5400"/>
                <w:tab w:val="left" w:pos="5760"/>
                <w:tab w:val="left" w:pos="6480"/>
                <w:tab w:val="left" w:pos="7200"/>
                <w:tab w:val="left" w:pos="7920"/>
                <w:tab w:val="left" w:pos="8640"/>
                <w:tab w:val="left" w:pos="9360"/>
              </w:tabs>
              <w:spacing w:line="287" w:lineRule="auto"/>
              <w:rPr>
                <w:sz w:val="28"/>
                <w:szCs w:val="28"/>
              </w:rPr>
            </w:pPr>
            <w:r>
              <w:tab/>
            </w:r>
            <w:r>
              <w:rPr>
                <w:b/>
                <w:bCs/>
                <w:sz w:val="28"/>
                <w:szCs w:val="28"/>
              </w:rPr>
              <w:t>AREA  OF  GERMANY</w:t>
            </w:r>
            <w:r>
              <w:rPr>
                <w:sz w:val="28"/>
                <w:szCs w:val="28"/>
              </w:rPr>
              <w:t xml:space="preserve"> -  </w:t>
            </w:r>
            <w:r>
              <w:rPr>
                <w:b/>
                <w:bCs/>
                <w:sz w:val="28"/>
                <w:szCs w:val="28"/>
              </w:rPr>
              <w:t>PERCENT  OF  DESTRUCTION</w:t>
            </w:r>
          </w:p>
          <w:p w:rsidR="00DC3C42" w:rsidRDefault="00DC3C42" w:rsidP="002D75F9">
            <w:pPr>
              <w:widowControl/>
              <w:tabs>
                <w:tab w:val="left" w:pos="-1080"/>
                <w:tab w:val="left" w:pos="-720"/>
                <w:tab w:val="left" w:pos="0"/>
                <w:tab w:val="left" w:pos="420"/>
                <w:tab w:val="left" w:pos="720"/>
                <w:tab w:val="left" w:pos="5400"/>
                <w:tab w:val="left" w:pos="5760"/>
                <w:tab w:val="left" w:pos="6480"/>
                <w:tab w:val="left" w:pos="7200"/>
                <w:tab w:val="left" w:pos="7920"/>
                <w:tab w:val="left" w:pos="8640"/>
                <w:tab w:val="left" w:pos="9360"/>
              </w:tabs>
              <w:spacing w:line="287" w:lineRule="auto"/>
              <w:rPr>
                <w:sz w:val="28"/>
                <w:szCs w:val="28"/>
              </w:rPr>
            </w:pP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Baden</w:t>
            </w:r>
            <w:r w:rsidRPr="00DC3C42">
              <w:rPr>
                <w:sz w:val="28"/>
                <w:szCs w:val="28"/>
                <w:lang w:val="de-DE"/>
              </w:rPr>
              <w:tab/>
              <w:t xml:space="preserve">33 - 66%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Bayern</w:t>
            </w:r>
            <w:r w:rsidRPr="00DC3C42">
              <w:rPr>
                <w:sz w:val="28"/>
                <w:szCs w:val="28"/>
                <w:lang w:val="de-DE"/>
              </w:rPr>
              <w:tab/>
              <w:t xml:space="preserve">33 - 66%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Brandenburg</w:t>
            </w:r>
            <w:r w:rsidRPr="00DC3C42">
              <w:rPr>
                <w:sz w:val="28"/>
                <w:szCs w:val="28"/>
                <w:lang w:val="de-DE"/>
              </w:rPr>
              <w:tab/>
              <w:t xml:space="preserve">33 - 66%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Braunschweig</w:t>
            </w:r>
            <w:r w:rsidRPr="00DC3C42">
              <w:rPr>
                <w:sz w:val="28"/>
                <w:szCs w:val="28"/>
                <w:lang w:val="de-DE"/>
              </w:rPr>
              <w:tab/>
              <w:t xml:space="preserve">0 - 33%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Elsass-Lothringen</w:t>
            </w:r>
            <w:r w:rsidRPr="00DC3C42">
              <w:rPr>
                <w:sz w:val="28"/>
                <w:szCs w:val="28"/>
                <w:lang w:val="de-DE"/>
              </w:rPr>
              <w:tab/>
              <w:t xml:space="preserve">15 - 66%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Hannover</w:t>
            </w:r>
            <w:r w:rsidRPr="00DC3C42">
              <w:rPr>
                <w:sz w:val="28"/>
                <w:szCs w:val="28"/>
                <w:lang w:val="de-DE"/>
              </w:rPr>
              <w:tab/>
              <w:t xml:space="preserve">0 - 15%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Hessen</w:t>
            </w:r>
            <w:r w:rsidRPr="00DC3C42">
              <w:rPr>
                <w:sz w:val="28"/>
                <w:szCs w:val="28"/>
                <w:lang w:val="de-DE"/>
              </w:rPr>
              <w:tab/>
              <w:t xml:space="preserve">33 - 66%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Hessen-Nassau</w:t>
            </w:r>
            <w:r w:rsidRPr="00DC3C42">
              <w:rPr>
                <w:sz w:val="28"/>
                <w:szCs w:val="28"/>
                <w:lang w:val="de-DE"/>
              </w:rPr>
              <w:tab/>
              <w:t xml:space="preserve">33 - 66%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Mecklenburg</w:t>
            </w:r>
            <w:r w:rsidRPr="00DC3C42">
              <w:rPr>
                <w:sz w:val="28"/>
                <w:szCs w:val="28"/>
                <w:lang w:val="de-DE"/>
              </w:rPr>
              <w:tab/>
              <w:t xml:space="preserve">over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Oldenburg</w:t>
            </w:r>
            <w:r w:rsidRPr="00DC3C42">
              <w:rPr>
                <w:sz w:val="28"/>
                <w:szCs w:val="28"/>
                <w:lang w:val="de-DE"/>
              </w:rPr>
              <w:tab/>
              <w:t xml:space="preserve">0 - 15%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Ostprussen</w:t>
            </w:r>
            <w:r w:rsidRPr="00DC3C42">
              <w:rPr>
                <w:sz w:val="28"/>
                <w:szCs w:val="28"/>
                <w:lang w:val="de-DE"/>
              </w:rPr>
              <w:tab/>
              <w:t xml:space="preserve">33 - 66%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Pfalz</w:t>
            </w:r>
            <w:r w:rsidRPr="00DC3C42">
              <w:rPr>
                <w:sz w:val="28"/>
                <w:szCs w:val="28"/>
                <w:lang w:val="de-DE"/>
              </w:rPr>
              <w:tab/>
              <w:t xml:space="preserve">33 - 66%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Pommern</w:t>
            </w:r>
            <w:r w:rsidRPr="00DC3C42">
              <w:rPr>
                <w:sz w:val="28"/>
                <w:szCs w:val="28"/>
                <w:lang w:val="de-DE"/>
              </w:rPr>
              <w:tab/>
              <w:t xml:space="preserve">over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Posen</w:t>
            </w:r>
            <w:r w:rsidRPr="00DC3C42">
              <w:rPr>
                <w:sz w:val="28"/>
                <w:szCs w:val="28"/>
                <w:lang w:val="de-DE"/>
              </w:rPr>
              <w:tab/>
              <w:t xml:space="preserve">0%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Rheinland</w:t>
            </w:r>
            <w:r w:rsidRPr="00DC3C42">
              <w:rPr>
                <w:sz w:val="28"/>
                <w:szCs w:val="28"/>
                <w:lang w:val="de-DE"/>
              </w:rPr>
              <w:tab/>
              <w:t xml:space="preserve">15 - 66%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Sachsen (Prussia)</w:t>
            </w:r>
            <w:r w:rsidRPr="00DC3C42">
              <w:rPr>
                <w:sz w:val="28"/>
                <w:szCs w:val="28"/>
                <w:lang w:val="de-DE"/>
              </w:rPr>
              <w:tab/>
              <w:t xml:space="preserve">33 - over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Sachsen (kingdom)</w:t>
            </w:r>
            <w:r w:rsidRPr="00DC3C42">
              <w:rPr>
                <w:sz w:val="28"/>
                <w:szCs w:val="28"/>
                <w:lang w:val="de-DE"/>
              </w:rPr>
              <w:tab/>
              <w:t xml:space="preserve">15 - 66%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Schlesien</w:t>
            </w:r>
            <w:r w:rsidRPr="00DC3C42">
              <w:rPr>
                <w:sz w:val="28"/>
                <w:szCs w:val="28"/>
                <w:lang w:val="de-DE"/>
              </w:rPr>
              <w:tab/>
              <w:t xml:space="preserve">33 - over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Schleswig-Holstein</w:t>
            </w:r>
            <w:r w:rsidRPr="00DC3C42">
              <w:rPr>
                <w:sz w:val="28"/>
                <w:szCs w:val="28"/>
                <w:lang w:val="de-DE"/>
              </w:rPr>
              <w:tab/>
              <w:t xml:space="preserve">0 - 15%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Thüringen</w:t>
            </w:r>
            <w:r w:rsidRPr="00DC3C42">
              <w:rPr>
                <w:sz w:val="28"/>
                <w:szCs w:val="28"/>
                <w:lang w:val="de-DE"/>
              </w:rPr>
              <w:tab/>
              <w:t xml:space="preserve">over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Westfalen</w:t>
            </w:r>
            <w:r w:rsidRPr="00DC3C42">
              <w:rPr>
                <w:sz w:val="28"/>
                <w:szCs w:val="28"/>
                <w:lang w:val="de-DE"/>
              </w:rPr>
              <w:tab/>
              <w:t xml:space="preserve">15 - 66%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Westpreussen</w:t>
            </w:r>
            <w:r w:rsidRPr="00DC3C42">
              <w:rPr>
                <w:sz w:val="28"/>
                <w:szCs w:val="28"/>
                <w:lang w:val="de-DE"/>
              </w:rPr>
              <w:tab/>
              <w:t xml:space="preserve">0%               </w:t>
            </w:r>
          </w:p>
          <w:p w:rsidR="00DC3C42" w:rsidRPr="00DC3C42" w:rsidRDefault="00DC3C42" w:rsidP="002D75F9">
            <w:pPr>
              <w:widowControl/>
              <w:tabs>
                <w:tab w:val="right" w:leader="dot" w:pos="9120"/>
                <w:tab w:val="left" w:pos="9360"/>
              </w:tabs>
              <w:spacing w:line="287" w:lineRule="auto"/>
              <w:ind w:left="420"/>
              <w:rPr>
                <w:sz w:val="28"/>
                <w:szCs w:val="28"/>
                <w:lang w:val="de-DE"/>
              </w:rPr>
            </w:pPr>
            <w:r w:rsidRPr="00DC3C42">
              <w:rPr>
                <w:sz w:val="28"/>
                <w:szCs w:val="28"/>
                <w:lang w:val="de-DE"/>
              </w:rPr>
              <w:t>Württemberg</w:t>
            </w:r>
            <w:r w:rsidRPr="00DC3C42">
              <w:rPr>
                <w:sz w:val="28"/>
                <w:szCs w:val="28"/>
                <w:lang w:val="de-DE"/>
              </w:rPr>
              <w:tab/>
              <w:t xml:space="preserve">over 66%               </w:t>
            </w:r>
          </w:p>
          <w:p w:rsidR="00DC3C42" w:rsidRPr="00DC3C42" w:rsidRDefault="00DC3C42" w:rsidP="002D75F9">
            <w:pPr>
              <w:widowControl/>
              <w:tabs>
                <w:tab w:val="left" w:pos="-1080"/>
                <w:tab w:val="left" w:pos="-720"/>
                <w:tab w:val="left" w:pos="0"/>
                <w:tab w:val="left" w:pos="420"/>
                <w:tab w:val="left" w:pos="720"/>
                <w:tab w:val="left" w:pos="5400"/>
                <w:tab w:val="left" w:pos="5760"/>
                <w:tab w:val="left" w:pos="6480"/>
                <w:tab w:val="left" w:pos="7200"/>
                <w:tab w:val="left" w:pos="7920"/>
                <w:tab w:val="left" w:pos="8640"/>
                <w:tab w:val="left" w:pos="9360"/>
              </w:tabs>
              <w:spacing w:after="58" w:line="287" w:lineRule="auto"/>
              <w:rPr>
                <w:sz w:val="28"/>
                <w:szCs w:val="28"/>
                <w:lang w:val="de-DE"/>
              </w:rPr>
            </w:pPr>
          </w:p>
        </w:tc>
      </w:tr>
    </w:tbl>
    <w:p w:rsidR="00DC3C42" w:rsidRPr="00DC3C42" w:rsidRDefault="00DC3C42" w:rsidP="00DC3C42">
      <w:pPr>
        <w:widowControl/>
        <w:tabs>
          <w:tab w:val="left" w:pos="-1080"/>
          <w:tab w:val="left" w:pos="-720"/>
          <w:tab w:val="left" w:pos="0"/>
          <w:tab w:val="left" w:pos="420"/>
          <w:tab w:val="left" w:pos="720"/>
          <w:tab w:val="left" w:pos="5400"/>
          <w:tab w:val="left" w:pos="5760"/>
          <w:tab w:val="left" w:pos="6480"/>
          <w:tab w:val="left" w:pos="7200"/>
          <w:tab w:val="left" w:pos="7920"/>
          <w:tab w:val="left" w:pos="8640"/>
          <w:tab w:val="left" w:pos="9360"/>
        </w:tabs>
        <w:spacing w:line="287" w:lineRule="auto"/>
        <w:rPr>
          <w:sz w:val="28"/>
          <w:szCs w:val="28"/>
          <w:lang w:val="de-DE"/>
        </w:rPr>
      </w:pPr>
    </w:p>
    <w:p w:rsidR="00DC3C42" w:rsidRDefault="00DC3C42" w:rsidP="00DC3C42">
      <w:pPr>
        <w:widowControl/>
        <w:tabs>
          <w:tab w:val="center" w:pos="4680"/>
        </w:tabs>
      </w:pPr>
      <w:r>
        <w:tab/>
      </w:r>
      <w:r>
        <w:rPr>
          <w:b/>
          <w:bCs/>
        </w:rPr>
        <w:t>PRIMARY RELIGIONS BEFORE &amp; AFTER THE 30 YEARS</w:t>
      </w:r>
      <w:r>
        <w:rPr>
          <w:b/>
          <w:bCs/>
        </w:rPr>
        <w:sym w:font="WP TypographicSymbols" w:char="003D"/>
      </w:r>
      <w:r>
        <w:rPr>
          <w:b/>
          <w:bCs/>
        </w:rPr>
        <w:t xml:space="preserve"> WAR</w:t>
      </w:r>
    </w:p>
    <w:p w:rsidR="00DC3C42" w:rsidRDefault="00DC3C42" w:rsidP="00DC3C42">
      <w:pPr>
        <w:widowControl/>
      </w:pPr>
    </w:p>
    <w:p w:rsidR="00DC3C42" w:rsidRDefault="00DC3C42" w:rsidP="00DC3C42">
      <w:pPr>
        <w:widowControl/>
        <w:spacing w:line="190" w:lineRule="auto"/>
        <w:rPr>
          <w:sz w:val="22"/>
          <w:szCs w:val="22"/>
        </w:rPr>
      </w:pPr>
      <w:r>
        <w:rPr>
          <w:sz w:val="22"/>
          <w:szCs w:val="22"/>
        </w:rPr>
        <w:t>The Thirty Years</w:t>
      </w:r>
      <w:r>
        <w:rPr>
          <w:sz w:val="22"/>
          <w:szCs w:val="22"/>
        </w:rPr>
        <w:sym w:font="WP TypographicSymbols" w:char="003D"/>
      </w:r>
      <w:r>
        <w:rPr>
          <w:sz w:val="22"/>
          <w:szCs w:val="22"/>
        </w:rPr>
        <w:t xml:space="preserve"> War (1618 - 1648), was fought to determine the primary religion for each kingdom, province, and duchy in Germany.  At the conclusion of the war, however, most areas retained the primary religion that had existed before the war began.</w:t>
      </w:r>
    </w:p>
    <w:p w:rsidR="00DC3C42" w:rsidRDefault="00DC3C42" w:rsidP="00DC3C42">
      <w:pPr>
        <w:widowControl/>
        <w:spacing w:line="190" w:lineRule="auto"/>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80"/>
        <w:gridCol w:w="3060"/>
      </w:tblGrid>
      <w:tr w:rsidR="00DC3C42">
        <w:tblPrEx>
          <w:tblCellMar>
            <w:top w:w="0" w:type="dxa"/>
            <w:bottom w:w="0" w:type="dxa"/>
          </w:tblCellMar>
        </w:tblPrEx>
        <w:trPr>
          <w:jc w:val="center"/>
        </w:trPr>
        <w:tc>
          <w:tcPr>
            <w:tcW w:w="3120" w:type="dxa"/>
            <w:tcBorders>
              <w:top w:val="doub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r>
            <w:r>
              <w:rPr>
                <w:sz w:val="18"/>
                <w:szCs w:val="18"/>
              </w:rPr>
              <w:t>KINGDOM, PROVINCE, DUCHY</w:t>
            </w:r>
          </w:p>
        </w:tc>
        <w:tc>
          <w:tcPr>
            <w:tcW w:w="3180" w:type="dxa"/>
            <w:tcBorders>
              <w:top w:val="doub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r>
            <w:r>
              <w:rPr>
                <w:sz w:val="18"/>
                <w:szCs w:val="18"/>
              </w:rPr>
              <w:t>PRINCIPAL RELIGION  (1550-1650)</w:t>
            </w:r>
          </w:p>
        </w:tc>
        <w:tc>
          <w:tcPr>
            <w:tcW w:w="3060" w:type="dxa"/>
            <w:tcBorders>
              <w:top w:val="doub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r>
            <w:r>
              <w:rPr>
                <w:sz w:val="18"/>
                <w:szCs w:val="18"/>
              </w:rPr>
              <w:t>PRINCIPAL RELIGION  (1650 - )</w:t>
            </w:r>
          </w:p>
        </w:tc>
      </w:tr>
    </w:tbl>
    <w:p w:rsidR="00DC3C42" w:rsidRDefault="00DC3C42" w:rsidP="00DC3C42">
      <w:pPr>
        <w:rPr>
          <w:vanish/>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80"/>
        <w:gridCol w:w="3060"/>
      </w:tblGrid>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Baden</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Calvinist/Catholic</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Catholic</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Bayern</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Catholic</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Catholic</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Brandenburg</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Braunschweig</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Elsass-Lothringen</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Catholic</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Catholic</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Hannover</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Hessen</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Lutheran/Calvinist</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Hessen-Nassau</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Mecklenburg</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Oldenburg</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Ostpreussen</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Pfalz</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Calvinist</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Pomern</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Posen</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Catholic</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Catholic</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Rheinland</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Catholic</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Catholic</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Sachsen (Prussia)</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Sachsen (kingdom)</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Schlesien</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Catholic</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Schleswig-Holstein</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Thüringen</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Westfalen</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Catholic/Lutheran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Catholic</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Westpreussen</w:t>
            </w:r>
          </w:p>
        </w:tc>
        <w:tc>
          <w:tcPr>
            <w:tcW w:w="318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Catholic/Lutheran</w:t>
            </w:r>
          </w:p>
        </w:tc>
        <w:tc>
          <w:tcPr>
            <w:tcW w:w="3060" w:type="dxa"/>
            <w:tcBorders>
              <w:top w:val="single" w:sz="7" w:space="0" w:color="000000"/>
              <w:left w:val="single" w:sz="7" w:space="0" w:color="000000"/>
              <w:bottom w:val="sing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Catholic</w:t>
            </w:r>
          </w:p>
        </w:tc>
      </w:tr>
      <w:tr w:rsidR="00DC3C42">
        <w:tblPrEx>
          <w:tblCellMar>
            <w:top w:w="0" w:type="dxa"/>
            <w:bottom w:w="0" w:type="dxa"/>
          </w:tblCellMar>
        </w:tblPrEx>
        <w:trPr>
          <w:jc w:val="center"/>
        </w:trPr>
        <w:tc>
          <w:tcPr>
            <w:tcW w:w="3120" w:type="dxa"/>
            <w:tcBorders>
              <w:top w:val="single" w:sz="7" w:space="0" w:color="000000"/>
              <w:left w:val="double" w:sz="7" w:space="0" w:color="000000"/>
              <w:bottom w:val="doub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40"/>
              </w:tabs>
              <w:spacing w:after="58" w:line="190" w:lineRule="auto"/>
              <w:rPr>
                <w:sz w:val="22"/>
                <w:szCs w:val="22"/>
              </w:rPr>
            </w:pPr>
            <w:r>
              <w:rPr>
                <w:sz w:val="22"/>
                <w:szCs w:val="22"/>
              </w:rPr>
              <w:tab/>
              <w:t>Württemberg</w:t>
            </w:r>
          </w:p>
        </w:tc>
        <w:tc>
          <w:tcPr>
            <w:tcW w:w="3180" w:type="dxa"/>
            <w:tcBorders>
              <w:top w:val="single" w:sz="7" w:space="0" w:color="000000"/>
              <w:left w:val="single" w:sz="7" w:space="0" w:color="000000"/>
              <w:bottom w:val="doub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70"/>
              </w:tabs>
              <w:spacing w:after="58" w:line="190" w:lineRule="auto"/>
              <w:rPr>
                <w:sz w:val="22"/>
                <w:szCs w:val="22"/>
              </w:rPr>
            </w:pPr>
            <w:r>
              <w:rPr>
                <w:sz w:val="22"/>
                <w:szCs w:val="22"/>
              </w:rPr>
              <w:tab/>
              <w:t>Catholic/Lutheran</w:t>
            </w:r>
          </w:p>
        </w:tc>
        <w:tc>
          <w:tcPr>
            <w:tcW w:w="3060" w:type="dxa"/>
            <w:tcBorders>
              <w:top w:val="single" w:sz="7" w:space="0" w:color="000000"/>
              <w:left w:val="single" w:sz="7" w:space="0" w:color="000000"/>
              <w:bottom w:val="double" w:sz="7" w:space="0" w:color="000000"/>
              <w:right w:val="double" w:sz="7" w:space="0" w:color="000000"/>
            </w:tcBorders>
          </w:tcPr>
          <w:p w:rsidR="00DC3C42" w:rsidRDefault="00DC3C42" w:rsidP="002D75F9">
            <w:pPr>
              <w:spacing w:line="120" w:lineRule="exact"/>
              <w:rPr>
                <w:sz w:val="22"/>
                <w:szCs w:val="22"/>
              </w:rPr>
            </w:pPr>
          </w:p>
          <w:p w:rsidR="00DC3C42" w:rsidRDefault="00DC3C42" w:rsidP="002D75F9">
            <w:pPr>
              <w:widowControl/>
              <w:tabs>
                <w:tab w:val="center" w:pos="1410"/>
              </w:tabs>
              <w:spacing w:after="58" w:line="190" w:lineRule="auto"/>
              <w:rPr>
                <w:sz w:val="22"/>
                <w:szCs w:val="22"/>
              </w:rPr>
            </w:pPr>
            <w:r>
              <w:rPr>
                <w:sz w:val="22"/>
                <w:szCs w:val="22"/>
              </w:rPr>
              <w:tab/>
              <w:t>Lutheran</w:t>
            </w:r>
          </w:p>
        </w:tc>
      </w:tr>
    </w:tbl>
    <w:p w:rsidR="00DC3C42" w:rsidRDefault="00DC3C42" w:rsidP="00DC3C42">
      <w:pPr>
        <w:widowControl/>
        <w:spacing w:line="190" w:lineRule="auto"/>
        <w:rPr>
          <w:sz w:val="22"/>
          <w:szCs w:val="22"/>
        </w:rPr>
      </w:pPr>
    </w:p>
    <w:p w:rsidR="00DC3C42" w:rsidRDefault="00DC3C42" w:rsidP="00DC3C42">
      <w:pPr>
        <w:widowControl/>
        <w:spacing w:line="190" w:lineRule="auto"/>
        <w:rPr>
          <w:sz w:val="22"/>
          <w:szCs w:val="22"/>
        </w:rPr>
      </w:pPr>
    </w:p>
    <w:p w:rsidR="00DC3C42" w:rsidRPr="00DC3C42" w:rsidRDefault="00DC3C42">
      <w:pPr>
        <w:widowControl/>
        <w:spacing w:line="180" w:lineRule="auto"/>
        <w:rPr>
          <w:sz w:val="18"/>
          <w:szCs w:val="18"/>
          <w:lang w:val="de-DE"/>
        </w:rPr>
      </w:pPr>
    </w:p>
    <w:sectPr w:rsidR="00DC3C42" w:rsidRPr="00DC3C42" w:rsidSect="0099787A">
      <w:footerReference w:type="even"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5F9" w:rsidRDefault="002D75F9">
      <w:r>
        <w:separator/>
      </w:r>
    </w:p>
  </w:endnote>
  <w:endnote w:type="continuationSeparator" w:id="0">
    <w:p w:rsidR="002D75F9" w:rsidRDefault="002D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C42" w:rsidRDefault="00DC3C42" w:rsidP="002D7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3C42" w:rsidRDefault="00DC3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C42" w:rsidRDefault="00DC3C42" w:rsidP="002D7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787A" w:rsidRDefault="0099787A">
    <w:pPr>
      <w:spacing w:line="240" w:lineRule="exact"/>
    </w:pPr>
  </w:p>
  <w:p w:rsidR="0099787A" w:rsidRDefault="0099787A">
    <w:pPr>
      <w:tabs>
        <w:tab w:val="center" w:pos="4680"/>
      </w:tabs>
      <w:spacing w:line="177" w:lineRule="auto"/>
      <w:rPr>
        <w:sz w:val="18"/>
        <w:szCs w:val="18"/>
      </w:rPr>
    </w:pPr>
    <w:r>
      <w:rPr>
        <w:sz w:val="12"/>
        <w:szCs w:val="12"/>
      </w:rPr>
      <w:tab/>
      <w:t>All rights reserved by Larry O. Jensen, P. O. Box 441, Pleasant Grove, UT 84062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5F9" w:rsidRDefault="002D75F9">
      <w:r>
        <w:separator/>
      </w:r>
    </w:p>
  </w:footnote>
  <w:footnote w:type="continuationSeparator" w:id="0">
    <w:p w:rsidR="002D75F9" w:rsidRDefault="002D7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7A"/>
    <w:rsid w:val="002D75F9"/>
    <w:rsid w:val="004441BA"/>
    <w:rsid w:val="0099787A"/>
    <w:rsid w:val="00CE3C43"/>
    <w:rsid w:val="00DC3C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651BED83-EEE2-4BA7-B6C7-5CA5BEC5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rsid w:val="00DC3C42"/>
    <w:pPr>
      <w:tabs>
        <w:tab w:val="center" w:pos="4320"/>
        <w:tab w:val="right" w:pos="8640"/>
      </w:tabs>
    </w:pPr>
  </w:style>
  <w:style w:type="character" w:styleId="PageNumber">
    <w:name w:val="page number"/>
    <w:basedOn w:val="DefaultParagraphFont"/>
    <w:rsid w:val="00DC3C42"/>
  </w:style>
  <w:style w:type="paragraph" w:styleId="BalloonText">
    <w:name w:val="Balloon Text"/>
    <w:basedOn w:val="Normal"/>
    <w:semiHidden/>
    <w:rsid w:val="00DC3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FHL-WP</dc:creator>
  <cp:keywords/>
  <dc:description/>
  <cp:lastModifiedBy>JensenLO</cp:lastModifiedBy>
  <cp:revision>2</cp:revision>
  <cp:lastPrinted>2006-06-07T13:32:00Z</cp:lastPrinted>
  <dcterms:created xsi:type="dcterms:W3CDTF">2023-01-30T00:38:00Z</dcterms:created>
  <dcterms:modified xsi:type="dcterms:W3CDTF">2023-01-30T00:38:00Z</dcterms:modified>
</cp:coreProperties>
</file>