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74" w:lineRule="exact"/>
        <w:ind w:left="3382"/>
        <w:rPr>
          <w:rFonts w:ascii="Algerian"/>
        </w:rPr>
      </w:pPr>
      <w:r>
        <w:rPr>
          <w:rFonts w:ascii="Algerian"/>
        </w:rPr>
        <w:t>Family History Nuggets</w:t>
      </w:r>
    </w:p>
    <w:p>
      <w:pPr>
        <w:pStyle w:val="BodyText"/>
        <w:rPr>
          <w:rFonts w:ascii="Algerian"/>
          <w:sz w:val="20"/>
        </w:rPr>
      </w:pPr>
    </w:p>
    <w:p>
      <w:pPr>
        <w:pStyle w:val="BodyText"/>
        <w:spacing w:before="11"/>
        <w:rPr>
          <w:rFonts w:ascii="Algerian"/>
          <w:sz w:val="20"/>
        </w:rPr>
      </w:pPr>
    </w:p>
    <w:p>
      <w:pPr>
        <w:spacing w:before="100"/>
        <w:ind w:left="1031" w:right="0" w:firstLine="0"/>
        <w:jc w:val="left"/>
        <w:rPr>
          <w:sz w:val="36"/>
        </w:rPr>
      </w:pPr>
      <w:r>
        <w:rPr>
          <w:sz w:val="36"/>
        </w:rPr>
        <w:t>Need some Ideas for Fun Family History Activities?</w:t>
      </w:r>
    </w:p>
    <w:p>
      <w:pPr>
        <w:pStyle w:val="BodyText"/>
        <w:spacing w:before="206"/>
        <w:ind w:left="100"/>
      </w:pPr>
      <w:r>
        <w:rPr>
          <w:rFonts w:ascii="Calibri"/>
          <w:sz w:val="36"/>
        </w:rPr>
        <w:t>Google:</w:t>
      </w:r>
      <w:hyperlink r:id="rId5">
        <w:r>
          <w:rPr>
            <w:color w:val="0000FF"/>
            <w:u w:val="single" w:color="0000FF"/>
          </w:rPr>
          <w:t>https://familylocket.com/family-history-for-children-and-teens/</w:t>
        </w:r>
      </w:hyperlink>
    </w:p>
    <w:p>
      <w:pPr>
        <w:pStyle w:val="BodyText"/>
        <w:spacing w:line="285" w:lineRule="auto" w:before="196"/>
        <w:ind w:left="100" w:right="36"/>
      </w:pPr>
      <w:r>
        <w:rPr/>
        <w:t>This site is run by a mother and daughter team who are both professional gene- alogists. They have many services available to research your ancestors. They</w:t>
      </w:r>
    </w:p>
    <w:p>
      <w:pPr>
        <w:spacing w:after="0" w:line="285" w:lineRule="auto"/>
        <w:sectPr>
          <w:type w:val="continuous"/>
          <w:pgSz w:w="12240" w:h="15840"/>
          <w:pgMar w:top="340" w:bottom="280" w:left="660" w:right="700"/>
        </w:sectPr>
      </w:pPr>
    </w:p>
    <w:p>
      <w:pPr>
        <w:pStyle w:val="BodyText"/>
        <w:spacing w:before="1"/>
        <w:ind w:left="100"/>
      </w:pPr>
      <w:r>
        <w:rPr>
          <w:spacing w:val="-3"/>
        </w:rPr>
        <w:t>are </w:t>
      </w:r>
      <w:r>
        <w:rPr/>
        <w:t>the coauthors</w:t>
      </w:r>
      <w:r>
        <w:rPr>
          <w:spacing w:val="-13"/>
        </w:rPr>
        <w:t> </w:t>
      </w:r>
      <w:r>
        <w:rPr/>
        <w:t>of</w:t>
      </w:r>
    </w:p>
    <w:p>
      <w:pPr>
        <w:pStyle w:val="BodyText"/>
        <w:spacing w:before="1"/>
        <w:ind w:left="62"/>
      </w:pPr>
      <w:r>
        <w:rPr/>
        <w:br w:type="column"/>
      </w:r>
      <w:r>
        <w:rPr>
          <w:rFonts w:ascii="Times New Roman" w:hAnsi="Times New Roman"/>
          <w:spacing w:val="-70"/>
          <w:w w:val="99"/>
          <w:u w:val="single"/>
        </w:rPr>
        <w:t> </w:t>
      </w:r>
      <w:r>
        <w:rPr>
          <w:spacing w:val="-4"/>
          <w:u w:val="single"/>
        </w:rPr>
        <w:t>Research </w:t>
      </w:r>
      <w:r>
        <w:rPr>
          <w:spacing w:val="-3"/>
          <w:u w:val="single"/>
        </w:rPr>
        <w:t>Like </w:t>
      </w:r>
      <w:r>
        <w:rPr>
          <w:u w:val="single"/>
        </w:rPr>
        <w:t>a </w:t>
      </w:r>
      <w:r>
        <w:rPr>
          <w:spacing w:val="-3"/>
          <w:u w:val="single"/>
        </w:rPr>
        <w:t>Pro: </w:t>
      </w:r>
      <w:r>
        <w:rPr>
          <w:u w:val="single"/>
        </w:rPr>
        <w:t>A genealogist’s Guide</w:t>
      </w:r>
    </w:p>
    <w:p>
      <w:pPr>
        <w:pStyle w:val="BodyText"/>
        <w:spacing w:before="1"/>
        <w:ind w:left="100"/>
      </w:pPr>
      <w:r>
        <w:rPr/>
        <w:br w:type="column"/>
      </w:r>
      <w:r>
        <w:rPr/>
        <w:t>and hosts of</w:t>
      </w:r>
    </w:p>
    <w:p>
      <w:pPr>
        <w:spacing w:after="0"/>
        <w:sectPr>
          <w:type w:val="continuous"/>
          <w:pgSz w:w="12240" w:h="15840"/>
          <w:pgMar w:top="340" w:bottom="280" w:left="660" w:right="700"/>
          <w:cols w:num="3" w:equalWidth="0">
            <w:col w:w="2831" w:space="40"/>
            <w:col w:w="5923" w:space="69"/>
            <w:col w:w="2017"/>
          </w:cols>
        </w:sectPr>
      </w:pPr>
    </w:p>
    <w:p>
      <w:pPr>
        <w:pStyle w:val="BodyText"/>
        <w:spacing w:line="285" w:lineRule="auto" w:before="61"/>
        <w:ind w:left="100" w:right="161"/>
      </w:pPr>
      <w:r>
        <w:rPr/>
        <w:t>the </w:t>
      </w:r>
      <w:r>
        <w:rPr>
          <w:spacing w:val="-4"/>
        </w:rPr>
        <w:t>Research </w:t>
      </w:r>
      <w:r>
        <w:rPr>
          <w:spacing w:val="-3"/>
        </w:rPr>
        <w:t>Like </w:t>
      </w:r>
      <w:r>
        <w:rPr/>
        <w:t>a </w:t>
      </w:r>
      <w:r>
        <w:rPr>
          <w:spacing w:val="-4"/>
        </w:rPr>
        <w:t>Pro </w:t>
      </w:r>
      <w:r>
        <w:rPr/>
        <w:t>Genealogy Podcast. The particular site </w:t>
      </w:r>
      <w:r>
        <w:rPr>
          <w:spacing w:val="-3"/>
        </w:rPr>
        <w:t>above </w:t>
      </w:r>
      <w:r>
        <w:rPr/>
        <w:t>will </w:t>
      </w:r>
      <w:r>
        <w:rPr>
          <w:spacing w:val="-3"/>
        </w:rPr>
        <w:t>take </w:t>
      </w:r>
      <w:r>
        <w:rPr/>
        <w:t>you to a collection of </w:t>
      </w:r>
      <w:r>
        <w:rPr>
          <w:spacing w:val="-3"/>
        </w:rPr>
        <w:t>over </w:t>
      </w:r>
      <w:r>
        <w:rPr/>
        <w:t>270 articles and blog posts with ideas for teaching , doing and sharing family history with children and </w:t>
      </w:r>
      <w:r>
        <w:rPr>
          <w:spacing w:val="-3"/>
        </w:rPr>
        <w:t>teens. </w:t>
      </w:r>
      <w:r>
        <w:rPr/>
        <w:t>This is a fun site to occupy those summer months when you hear the </w:t>
      </w:r>
      <w:r>
        <w:rPr>
          <w:spacing w:val="-3"/>
        </w:rPr>
        <w:t>words </w:t>
      </w:r>
      <w:r>
        <w:rPr/>
        <w:t>“I’m bored” echoing through the </w:t>
      </w:r>
      <w:r>
        <w:rPr>
          <w:spacing w:val="-3"/>
        </w:rPr>
        <w:t>house. </w:t>
      </w:r>
      <w:r>
        <w:rPr>
          <w:spacing w:val="-6"/>
        </w:rPr>
        <w:t>You </w:t>
      </w:r>
      <w:r>
        <w:rPr/>
        <w:t>will find ideas for activities, </w:t>
      </w:r>
      <w:r>
        <w:rPr>
          <w:spacing w:val="-4"/>
        </w:rPr>
        <w:t>crafts, games, </w:t>
      </w:r>
      <w:r>
        <w:rPr/>
        <w:t>story-telling, interviewing, scouting ,YW/YM , Primary activities, family reunions and </w:t>
      </w:r>
      <w:r>
        <w:rPr>
          <w:spacing w:val="-3"/>
        </w:rPr>
        <w:t>free templates. </w:t>
      </w:r>
      <w:r>
        <w:rPr/>
        <w:t>So </w:t>
      </w:r>
      <w:r>
        <w:rPr>
          <w:spacing w:val="-4"/>
        </w:rPr>
        <w:t>check </w:t>
      </w:r>
      <w:r>
        <w:rPr/>
        <w:t>it out and </w:t>
      </w:r>
      <w:r>
        <w:rPr>
          <w:spacing w:val="-3"/>
        </w:rPr>
        <w:t>have </w:t>
      </w:r>
      <w:r>
        <w:rPr/>
        <w:t>fun discovering!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403" w:lineRule="auto" w:before="0"/>
        <w:ind w:left="1047" w:right="1566" w:hanging="136"/>
        <w:jc w:val="left"/>
        <w:rPr>
          <w:rFonts w:ascii="Calibri"/>
          <w:sz w:val="20"/>
        </w:rPr>
      </w:pPr>
      <w:r>
        <w:rPr>
          <w:rFonts w:ascii="Calibri"/>
          <w:sz w:val="20"/>
        </w:rPr>
        <w:t>For help with your family history or questions call Jane Doe (Ward History consultant) at 801-867-9365. If you would like to receive these FH Nuggets through email, send a request to</w:t>
      </w:r>
      <w:r>
        <w:rPr>
          <w:rFonts w:ascii="Calibri"/>
          <w:sz w:val="20"/>
          <w:u w:val="single"/>
        </w:rPr>
        <w:t> </w:t>
      </w:r>
      <w:hyperlink r:id="rId6">
        <w:r>
          <w:rPr>
            <w:rFonts w:ascii="Calibri"/>
            <w:sz w:val="20"/>
            <w:u w:val="single"/>
          </w:rPr>
          <w:t>janedoe@gmail.com</w:t>
        </w:r>
      </w:hyperlink>
    </w:p>
    <w:p>
      <w:pPr>
        <w:pStyle w:val="BodyText"/>
        <w:spacing w:before="4"/>
        <w:rPr>
          <w:rFonts w:ascii="Calibri"/>
          <w:sz w:val="27"/>
        </w:rPr>
      </w:pPr>
    </w:p>
    <w:p>
      <w:pPr>
        <w:pStyle w:val="Heading1"/>
        <w:spacing w:before="25"/>
        <w:ind w:left="3293"/>
        <w:rPr>
          <w:rFonts w:ascii="Algerian"/>
        </w:rPr>
      </w:pPr>
      <w:r>
        <w:rPr>
          <w:rFonts w:ascii="Algerian"/>
        </w:rPr>
        <w:t>Family History Nuggets</w:t>
      </w:r>
    </w:p>
    <w:p>
      <w:pPr>
        <w:spacing w:before="351"/>
        <w:ind w:left="1031" w:right="0" w:firstLine="0"/>
        <w:jc w:val="left"/>
        <w:rPr>
          <w:sz w:val="36"/>
        </w:rPr>
      </w:pPr>
      <w:r>
        <w:rPr>
          <w:sz w:val="36"/>
        </w:rPr>
        <w:t>Need some Ideas for Fun Family History Activities?</w:t>
      </w:r>
    </w:p>
    <w:p>
      <w:pPr>
        <w:pStyle w:val="BodyText"/>
        <w:spacing w:before="205"/>
        <w:ind w:left="100"/>
      </w:pPr>
      <w:r>
        <w:rPr>
          <w:rFonts w:ascii="Calibri"/>
          <w:sz w:val="36"/>
        </w:rPr>
        <w:t>Google:</w:t>
      </w:r>
      <w:hyperlink r:id="rId5">
        <w:r>
          <w:rPr>
            <w:color w:val="0000FF"/>
            <w:u w:val="single" w:color="0000FF"/>
          </w:rPr>
          <w:t>https://familylocket.com/family-history-for-children-and-teens/</w:t>
        </w:r>
      </w:hyperlink>
    </w:p>
    <w:p>
      <w:pPr>
        <w:pStyle w:val="BodyText"/>
        <w:tabs>
          <w:tab w:pos="8963" w:val="left" w:leader="none"/>
        </w:tabs>
        <w:spacing w:line="285" w:lineRule="auto" w:before="196"/>
        <w:ind w:left="100" w:right="102"/>
      </w:pPr>
      <w:r>
        <w:rPr/>
        <w:t>This</w:t>
      </w:r>
      <w:r>
        <w:rPr>
          <w:spacing w:val="-5"/>
        </w:rPr>
        <w:t> </w:t>
      </w:r>
      <w:r>
        <w:rPr/>
        <w:t>site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3"/>
        </w:rPr>
        <w:t>run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mother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daughter</w:t>
      </w:r>
      <w:r>
        <w:rPr>
          <w:spacing w:val="-5"/>
        </w:rPr>
        <w:t> </w:t>
      </w:r>
      <w:r>
        <w:rPr/>
        <w:t>team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>
          <w:spacing w:val="-3"/>
        </w:rPr>
        <w:t>are</w:t>
      </w:r>
      <w:r>
        <w:rPr>
          <w:spacing w:val="-5"/>
        </w:rPr>
        <w:t> </w:t>
      </w:r>
      <w:r>
        <w:rPr/>
        <w:t>both</w:t>
      </w:r>
      <w:r>
        <w:rPr>
          <w:spacing w:val="-3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gene- </w:t>
      </w:r>
      <w:r>
        <w:rPr>
          <w:spacing w:val="-3"/>
        </w:rPr>
        <w:t>alogists. They have </w:t>
      </w:r>
      <w:r>
        <w:rPr/>
        <w:t>many services </w:t>
      </w:r>
      <w:r>
        <w:rPr>
          <w:spacing w:val="-3"/>
        </w:rPr>
        <w:t>available </w:t>
      </w:r>
      <w:r>
        <w:rPr/>
        <w:t>to </w:t>
      </w:r>
      <w:r>
        <w:rPr>
          <w:spacing w:val="-4"/>
        </w:rPr>
        <w:t>research </w:t>
      </w:r>
      <w:r>
        <w:rPr/>
        <w:t>your </w:t>
      </w:r>
      <w:r>
        <w:rPr>
          <w:spacing w:val="-3"/>
        </w:rPr>
        <w:t>ancestors. They are </w:t>
      </w:r>
      <w:r>
        <w:rPr/>
        <w:t>the coauthors of </w:t>
      </w:r>
      <w:r>
        <w:rPr>
          <w:u w:val="single"/>
        </w:rPr>
        <w:t> </w:t>
      </w:r>
      <w:r>
        <w:rPr>
          <w:spacing w:val="-4"/>
          <w:u w:val="single"/>
        </w:rPr>
        <w:t>Research </w:t>
      </w:r>
      <w:r>
        <w:rPr>
          <w:spacing w:val="-3"/>
          <w:u w:val="single"/>
        </w:rPr>
        <w:t>Like </w:t>
      </w:r>
      <w:r>
        <w:rPr>
          <w:u w:val="single"/>
        </w:rPr>
        <w:t>a </w:t>
      </w:r>
      <w:r>
        <w:rPr>
          <w:spacing w:val="-3"/>
          <w:u w:val="single"/>
        </w:rPr>
        <w:t>Pro: </w:t>
      </w:r>
      <w:r>
        <w:rPr>
          <w:u w:val="single"/>
        </w:rPr>
        <w:t>A</w:t>
      </w:r>
      <w:r>
        <w:rPr>
          <w:spacing w:val="-50"/>
          <w:u w:val="single"/>
        </w:rPr>
        <w:t> </w:t>
      </w:r>
      <w:r>
        <w:rPr>
          <w:u w:val="single"/>
        </w:rPr>
        <w:t>genealogist’s</w:t>
      </w:r>
      <w:r>
        <w:rPr>
          <w:spacing w:val="-2"/>
          <w:u w:val="single"/>
        </w:rPr>
        <w:t> </w:t>
      </w:r>
      <w:r>
        <w:rPr>
          <w:u w:val="single"/>
        </w:rPr>
        <w:t>Guide</w:t>
      </w:r>
      <w:r>
        <w:rPr/>
        <w:tab/>
        <w:t>and hosts of the </w:t>
      </w:r>
      <w:r>
        <w:rPr>
          <w:spacing w:val="-4"/>
        </w:rPr>
        <w:t>Research </w:t>
      </w:r>
      <w:r>
        <w:rPr>
          <w:spacing w:val="-3"/>
        </w:rPr>
        <w:t>Like </w:t>
      </w:r>
      <w:r>
        <w:rPr/>
        <w:t>a </w:t>
      </w:r>
      <w:r>
        <w:rPr>
          <w:spacing w:val="-4"/>
        </w:rPr>
        <w:t>Pro </w:t>
      </w:r>
      <w:r>
        <w:rPr/>
        <w:t>Genealogy Podcast. The particular site </w:t>
      </w:r>
      <w:r>
        <w:rPr>
          <w:spacing w:val="-3"/>
        </w:rPr>
        <w:t>above </w:t>
      </w:r>
      <w:r>
        <w:rPr/>
        <w:t>will </w:t>
      </w:r>
      <w:r>
        <w:rPr>
          <w:spacing w:val="-3"/>
        </w:rPr>
        <w:t>take </w:t>
      </w:r>
      <w:r>
        <w:rPr/>
        <w:t>you to a collection of </w:t>
      </w:r>
      <w:r>
        <w:rPr>
          <w:spacing w:val="-3"/>
        </w:rPr>
        <w:t>over </w:t>
      </w:r>
      <w:r>
        <w:rPr/>
        <w:t>270 articles and blog posts with ideas for teaching , doing and sharing family history with children and </w:t>
      </w:r>
      <w:r>
        <w:rPr>
          <w:spacing w:val="-3"/>
        </w:rPr>
        <w:t>teens. </w:t>
      </w:r>
      <w:r>
        <w:rPr/>
        <w:t>This is a fun site to occupy those summer months when you hear the </w:t>
      </w:r>
      <w:r>
        <w:rPr>
          <w:spacing w:val="-3"/>
        </w:rPr>
        <w:t>words </w:t>
      </w:r>
      <w:r>
        <w:rPr/>
        <w:t>“I’m bored” echoing through the </w:t>
      </w:r>
      <w:r>
        <w:rPr>
          <w:spacing w:val="-3"/>
        </w:rPr>
        <w:t>house. </w:t>
      </w:r>
      <w:r>
        <w:rPr>
          <w:spacing w:val="-6"/>
        </w:rPr>
        <w:t>You </w:t>
      </w:r>
      <w:r>
        <w:rPr/>
        <w:t>will find ideas for activities, </w:t>
      </w:r>
      <w:r>
        <w:rPr>
          <w:spacing w:val="-4"/>
        </w:rPr>
        <w:t>crafts, games, </w:t>
      </w:r>
      <w:r>
        <w:rPr/>
        <w:t>story-telling, interviewing, scouting ,YW/YM , Primary activities, family reunions and </w:t>
      </w:r>
      <w:r>
        <w:rPr>
          <w:spacing w:val="-3"/>
        </w:rPr>
        <w:t>free templates. </w:t>
      </w:r>
      <w:r>
        <w:rPr/>
        <w:t>So </w:t>
      </w:r>
      <w:r>
        <w:rPr>
          <w:spacing w:val="-4"/>
        </w:rPr>
        <w:t>check </w:t>
      </w:r>
      <w:r>
        <w:rPr/>
        <w:t>it out and </w:t>
      </w:r>
      <w:r>
        <w:rPr>
          <w:spacing w:val="-3"/>
        </w:rPr>
        <w:t>have </w:t>
      </w:r>
      <w:r>
        <w:rPr/>
        <w:t>fun</w:t>
      </w:r>
      <w:r>
        <w:rPr>
          <w:spacing w:val="3"/>
        </w:rPr>
        <w:t> </w:t>
      </w:r>
      <w:r>
        <w:rPr/>
        <w:t>discovering!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403" w:lineRule="auto" w:before="60"/>
        <w:ind w:left="1047" w:right="1566" w:hanging="136"/>
        <w:jc w:val="left"/>
        <w:rPr>
          <w:rFonts w:ascii="Calibri"/>
          <w:sz w:val="20"/>
        </w:rPr>
      </w:pPr>
      <w:r>
        <w:rPr>
          <w:rFonts w:ascii="Calibri"/>
          <w:sz w:val="20"/>
        </w:rPr>
        <w:t>For help with your family history or questions call Jane Doe (Ward History consultant) at 801-867-9365. If you would like to receive these FH Nuggets through email, send a request to</w:t>
      </w:r>
      <w:r>
        <w:rPr>
          <w:rFonts w:ascii="Calibri"/>
          <w:sz w:val="20"/>
          <w:u w:val="single"/>
        </w:rPr>
        <w:t> </w:t>
      </w:r>
      <w:hyperlink r:id="rId6">
        <w:r>
          <w:rPr>
            <w:rFonts w:ascii="Calibri"/>
            <w:sz w:val="20"/>
            <w:u w:val="single"/>
          </w:rPr>
          <w:t>janedoe@gmail.com</w:t>
        </w:r>
      </w:hyperlink>
    </w:p>
    <w:sectPr>
      <w:type w:val="continuous"/>
      <w:pgSz w:w="12240" w:h="15840"/>
      <w:pgMar w:top="340" w:bottom="280" w:left="6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Rounded MT Bold">
    <w:altName w:val="Arial Rounded MT Bold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lgerian">
    <w:altName w:val="Algerian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Rounded MT Bold" w:hAnsi="Arial Rounded MT Bold" w:eastAsia="Arial Rounded MT Bold" w:cs="Arial Rounded MT Bold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 Rounded MT Bold" w:hAnsi="Arial Rounded MT Bold" w:eastAsia="Arial Rounded MT Bold" w:cs="Arial Rounded MT Bold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31"/>
      <w:outlineLvl w:val="1"/>
    </w:pPr>
    <w:rPr>
      <w:rFonts w:ascii="Arial Rounded MT Bold" w:hAnsi="Arial Rounded MT Bold" w:eastAsia="Arial Rounded MT Bold" w:cs="Arial Rounded MT Bold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familylocket.com/family-history-for-children-and-teens/" TargetMode="External"/><Relationship Id="rId6" Type="http://schemas.openxmlformats.org/officeDocument/2006/relationships/hyperlink" Target="mailto:janedo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dcterms:created xsi:type="dcterms:W3CDTF">2019-05-30T21:20:47Z</dcterms:created>
  <dcterms:modified xsi:type="dcterms:W3CDTF">2019-05-30T21:20:47Z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2019-05-30T00:00:00Z</vt:filetime>
  </property>
</Properties>
</file>